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2"/>
        <w:jc w:val="center"/>
        <w:tabs>
          <w:tab w:val="clear" w:pos="4677" w:leader="none"/>
          <w:tab w:val="clear" w:pos="9355" w:leader="none"/>
        </w:tabs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571500"/>
                <wp:effectExtent l="0" t="0" r="0" b="0"/>
                <wp:docPr id="1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6662401" name="Picture 1" hidden="0"/>
                        <pic:cNvPicPr/>
                        <pic:nvPr/>
                      </pic:nvPicPr>
                      <pic:blipFill>
                        <a:blip r:embed="rId10"/>
                        <a:srcRect l="0" t="0" r="0" b="0"/>
                        <a:stretch/>
                      </pic:blipFill>
                      <pic:spPr bwMode="auto"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6.75pt;height:45.00pt;mso-wrap-distance-left:0.00pt;mso-wrap-distance-top:0.00pt;mso-wrap-distance-right:0.00pt;mso-wrap-distance-bottom:0.00pt;" stroked="false">
                <v:path textboxrect="0,0,0,0"/>
                <v:imagedata r:id="rId10" o:title=""/>
              </v:shape>
            </w:pict>
          </mc:Fallback>
        </mc:AlternateContent>
      </w:r>
      <w:r/>
      <w:r/>
      <w:r>
        <w:rPr>
          <w:rFonts w:ascii="Times New Roman" w:hAnsi="Times New Roman"/>
          <w:b/>
          <w:sz w:val="28"/>
          <w:highlight w:val="none"/>
        </w:rPr>
      </w:r>
      <w:r>
        <w:rPr>
          <w:rFonts w:ascii="Times New Roman" w:hAnsi="Times New Roman"/>
          <w:b/>
          <w:sz w:val="28"/>
          <w:highlight w:val="none"/>
        </w:rPr>
      </w:r>
      <w:r/>
    </w:p>
    <w:p>
      <w:pPr>
        <w:ind w:firstLine="0"/>
        <w:jc w:val="center"/>
        <w:spacing w:after="0" w:line="240" w:lineRule="atLeast"/>
        <w:widowControl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</w:rPr>
        <w:t xml:space="preserve">АДМИНИСТРАЦИЯ МУНИЦИПАЛЬНОГО ОБРАЗОВАНИЯ                                                                                                       ЛЕНИНГРАДСКИЙ </w:t>
      </w:r>
      <w:r>
        <w:rPr>
          <w:rFonts w:ascii="Times New Roman" w:hAnsi="Times New Roman"/>
          <w:b/>
          <w:sz w:val="28"/>
        </w:rPr>
        <w:t xml:space="preserve">МУНИЦИПАЛЬНЫЙ ОКРУГ</w:t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firstLine="0"/>
        <w:jc w:val="center"/>
        <w:spacing w:after="0" w:line="240" w:lineRule="atLeast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КРАСНОДАРСКОГО КРА</w:t>
      </w:r>
      <w:r>
        <w:rPr>
          <w:rFonts w:ascii="Times New Roman" w:hAnsi="Times New Roman"/>
          <w:b/>
          <w:sz w:val="28"/>
        </w:rPr>
        <w:t xml:space="preserve">Я</w:t>
      </w:r>
      <w:r>
        <w:rPr>
          <w:rFonts w:ascii="Times New Roman" w:hAnsi="Times New Roman"/>
          <w:b/>
          <w:sz w:val="28"/>
        </w:rPr>
      </w:r>
    </w:p>
    <w:p>
      <w:pPr>
        <w:ind w:firstLine="0"/>
        <w:jc w:val="center"/>
        <w:spacing w:after="0" w:line="240" w:lineRule="atLeast"/>
        <w:widowControl/>
        <w:tabs>
          <w:tab w:val="left" w:pos="3240" w:leader="none"/>
        </w:tabs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</w:r>
      <w:r>
        <w:rPr>
          <w:rFonts w:ascii="Times New Roman" w:hAnsi="Times New Roman"/>
          <w:b/>
          <w:sz w:val="16"/>
        </w:rPr>
      </w:r>
    </w:p>
    <w:p>
      <w:pPr>
        <w:ind w:firstLine="0"/>
        <w:jc w:val="center"/>
        <w:spacing w:after="0" w:line="240" w:lineRule="atLeast"/>
        <w:widowControl/>
        <w:tabs>
          <w:tab w:val="left" w:pos="3240" w:leader="none"/>
        </w:tabs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ПОСТАНОВЛ</w:t>
      </w:r>
      <w:r>
        <w:rPr>
          <w:rFonts w:ascii="Times New Roman" w:hAnsi="Times New Roman"/>
          <w:b/>
          <w:sz w:val="32"/>
        </w:rPr>
        <w:t xml:space="preserve">ЕНИЕ</w:t>
      </w:r>
      <w:r>
        <w:rPr>
          <w:rFonts w:ascii="Times New Roman" w:hAnsi="Times New Roman"/>
          <w:b/>
          <w:sz w:val="32"/>
        </w:rPr>
      </w:r>
    </w:p>
    <w:p>
      <w:pPr>
        <w:ind w:firstLine="0"/>
        <w:jc w:val="center"/>
        <w:spacing w:after="0" w:line="240" w:lineRule="atLeast"/>
        <w:widowControl/>
        <w:tabs>
          <w:tab w:val="left" w:pos="3240" w:leader="none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</w:r>
      <w:r>
        <w:rPr>
          <w:rFonts w:ascii="Times New Roman" w:hAnsi="Times New Roman"/>
          <w:b/>
          <w:sz w:val="26"/>
        </w:rPr>
      </w:r>
    </w:p>
    <w:p>
      <w:pPr>
        <w:ind w:firstLine="0"/>
        <w:jc w:val="center"/>
        <w:spacing w:after="0" w:line="240" w:lineRule="auto"/>
        <w:widowControl/>
        <w:tabs>
          <w:tab w:val="left" w:pos="3240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0"/>
        <w:jc w:val="both"/>
        <w:spacing w:after="0" w:line="240" w:lineRule="auto"/>
        <w:widowControl/>
        <w:tabs>
          <w:tab w:val="left" w:pos="3240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</w:t>
      </w:r>
      <w:r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single"/>
        </w:rPr>
        <w:t xml:space="preserve">10</w:t>
      </w:r>
      <w:r>
        <w:rPr>
          <w:rFonts w:ascii="Times New Roman" w:hAnsi="Times New Roman"/>
          <w:sz w:val="28"/>
          <w:u w:val="single"/>
        </w:rPr>
        <w:t xml:space="preserve">.03.2026 </w:t>
      </w:r>
      <w:r>
        <w:rPr>
          <w:rFonts w:ascii="Times New Roman" w:hAnsi="Times New Roman"/>
          <w:sz w:val="28"/>
        </w:rPr>
        <w:t xml:space="preserve">г.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                            № </w:t>
      </w:r>
      <w:r>
        <w:rPr>
          <w:rFonts w:ascii="Times New Roman" w:hAnsi="Times New Roman"/>
          <w:sz w:val="28"/>
          <w:u w:val="single"/>
        </w:rPr>
        <w:t xml:space="preserve">249</w:t>
      </w:r>
      <w:r>
        <w:rPr>
          <w:rFonts w:ascii="Times New Roman" w:hAnsi="Times New Roman"/>
          <w:sz w:val="28"/>
        </w:rPr>
      </w:r>
    </w:p>
    <w:p>
      <w:pPr>
        <w:ind w:firstLine="0"/>
        <w:jc w:val="both"/>
        <w:spacing w:after="0" w:line="240" w:lineRule="auto"/>
        <w:widowControl/>
        <w:tabs>
          <w:tab w:val="left" w:pos="3240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0"/>
        <w:jc w:val="center"/>
        <w:spacing w:after="0" w:line="240" w:lineRule="auto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станица </w:t>
      </w:r>
      <w:r>
        <w:rPr>
          <w:rFonts w:ascii="Times New Roman" w:hAnsi="Times New Roman"/>
          <w:sz w:val="28"/>
        </w:rPr>
        <w:t xml:space="preserve">Ленинградская</w:t>
      </w:r>
      <w:r>
        <w:rPr>
          <w:rFonts w:ascii="Times New Roman" w:hAnsi="Times New Roman"/>
          <w:sz w:val="28"/>
        </w:rPr>
      </w:r>
    </w:p>
    <w:p>
      <w:pPr>
        <w:ind w:firstLine="0"/>
        <w:jc w:val="both"/>
        <w:spacing w:line="240" w:lineRule="auto"/>
        <w:widowControl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</w:r>
      <w:r>
        <w:rPr>
          <w:rFonts w:ascii="XO Thames" w:hAnsi="XO Thames"/>
          <w:sz w:val="28"/>
        </w:rPr>
      </w:r>
    </w:p>
    <w:p>
      <w:pPr>
        <w:jc w:val="both"/>
        <w:spacing w:line="240" w:lineRule="auto"/>
        <w:widowControl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</w:r>
      <w:r>
        <w:rPr>
          <w:rFonts w:ascii="XO Thames" w:hAnsi="XO Thames"/>
          <w:sz w:val="28"/>
        </w:rPr>
      </w:r>
    </w:p>
    <w:p>
      <w:pPr>
        <w:ind w:firstLine="0"/>
        <w:jc w:val="center"/>
        <w:widowControl w:val="off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внесении изменений в постановление администрации </w:t>
      </w:r>
      <w:r>
        <w:rPr>
          <w:rFonts w:ascii="Times New Roman" w:hAnsi="Times New Roman"/>
          <w:b/>
          <w:sz w:val="28"/>
        </w:rPr>
      </w:r>
    </w:p>
    <w:p>
      <w:pPr>
        <w:ind w:firstLine="0"/>
        <w:jc w:val="center"/>
        <w:widowControl w:val="off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муниципального образования Ленинградский район </w:t>
      </w:r>
      <w:r>
        <w:rPr>
          <w:rFonts w:ascii="Times New Roman" w:hAnsi="Times New Roman"/>
          <w:b/>
          <w:sz w:val="28"/>
        </w:rPr>
      </w:r>
    </w:p>
    <w:p>
      <w:pPr>
        <w:ind w:firstLine="0"/>
        <w:jc w:val="center"/>
        <w:widowControl w:val="off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от 31 декабря 2019 г. № 1198 «</w:t>
      </w:r>
      <w:r>
        <w:rPr>
          <w:rFonts w:ascii="Times New Roman" w:hAnsi="Times New Roman"/>
          <w:b/>
          <w:sz w:val="28"/>
        </w:rPr>
        <w:t xml:space="preserve">Об утверждении муниципальной </w:t>
      </w:r>
      <w:r>
        <w:rPr>
          <w:rFonts w:ascii="Times New Roman" w:hAnsi="Times New Roman"/>
          <w:b/>
          <w:sz w:val="28"/>
        </w:rPr>
      </w:r>
    </w:p>
    <w:p>
      <w:pPr>
        <w:ind w:firstLine="0"/>
        <w:jc w:val="center"/>
        <w:widowControl w:val="off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</w:t>
      </w:r>
      <w:r>
        <w:rPr>
          <w:rFonts w:ascii="Times New Roman" w:hAnsi="Times New Roman"/>
          <w:b/>
          <w:sz w:val="28"/>
        </w:rPr>
        <w:t xml:space="preserve">рограммы «</w:t>
      </w:r>
      <w:r>
        <w:rPr>
          <w:rFonts w:ascii="Times New Roman" w:hAnsi="Times New Roman"/>
          <w:b/>
          <w:sz w:val="28"/>
        </w:rPr>
        <w:t xml:space="preserve">Профилактика экстремизма и терроризма на </w:t>
      </w:r>
      <w:r>
        <w:rPr>
          <w:rFonts w:ascii="Times New Roman" w:hAnsi="Times New Roman"/>
          <w:b/>
          <w:sz w:val="28"/>
        </w:rPr>
      </w:r>
    </w:p>
    <w:p>
      <w:pPr>
        <w:ind w:firstLine="0"/>
        <w:jc w:val="center"/>
        <w:widowControl w:val="off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территории </w:t>
      </w:r>
      <w:r>
        <w:rPr>
          <w:rFonts w:ascii="Times New Roman" w:hAnsi="Times New Roman"/>
          <w:b/>
          <w:sz w:val="28"/>
        </w:rPr>
        <w:t xml:space="preserve">Ленинградского </w:t>
      </w:r>
      <w:r>
        <w:rPr>
          <w:rFonts w:ascii="Times New Roman" w:hAnsi="Times New Roman"/>
          <w:b/>
          <w:sz w:val="28"/>
        </w:rPr>
        <w:t xml:space="preserve">муниципального округа</w:t>
      </w:r>
      <w:r>
        <w:rPr>
          <w:rFonts w:ascii="Times New Roman" w:hAnsi="Times New Roman"/>
          <w:b/>
          <w:sz w:val="28"/>
        </w:rPr>
        <w:t xml:space="preserve">»</w:t>
      </w:r>
      <w:r>
        <w:rPr>
          <w:rFonts w:ascii="Times New Roman" w:hAnsi="Times New Roman"/>
          <w:b/>
          <w:sz w:val="28"/>
        </w:rPr>
      </w:r>
    </w:p>
    <w:p>
      <w:pPr>
        <w:ind w:firstLine="0"/>
        <w:jc w:val="center"/>
        <w:widowControl w:val="off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  <w:r>
        <w:rPr>
          <w:rFonts w:ascii="Times New Roman" w:hAnsi="Times New Roman"/>
          <w:b/>
          <w:sz w:val="28"/>
        </w:rPr>
      </w:r>
    </w:p>
    <w:p>
      <w:pPr>
        <w:ind w:firstLine="770"/>
        <w:widowControl w:val="of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</w:t>
      </w:r>
      <w:r>
        <w:rPr>
          <w:rFonts w:ascii="Times New Roman" w:hAnsi="Times New Roman"/>
          <w:sz w:val="28"/>
        </w:rPr>
        <w:t xml:space="preserve">Указ</w:t>
      </w:r>
      <w:r>
        <w:rPr>
          <w:rFonts w:ascii="Times New Roman" w:hAnsi="Times New Roman"/>
          <w:sz w:val="28"/>
        </w:rPr>
        <w:t xml:space="preserve">ом</w:t>
      </w:r>
      <w:r>
        <w:rPr>
          <w:rFonts w:ascii="Times New Roman" w:hAnsi="Times New Roman"/>
          <w:sz w:val="28"/>
        </w:rPr>
        <w:t xml:space="preserve"> Президента </w:t>
      </w:r>
      <w:r>
        <w:rPr>
          <w:rFonts w:ascii="Times New Roman" w:hAnsi="Times New Roman"/>
          <w:sz w:val="28"/>
        </w:rPr>
        <w:t xml:space="preserve">Российской Федерации </w:t>
      </w:r>
      <w:r>
        <w:rPr>
          <w:rFonts w:ascii="Times New Roman" w:hAnsi="Times New Roman"/>
          <w:sz w:val="28"/>
        </w:rPr>
        <w:t xml:space="preserve">от 28 декабря 2024 г. № 1124 «Об утве</w:t>
      </w:r>
      <w:r>
        <w:rPr>
          <w:rFonts w:ascii="Times New Roman" w:hAnsi="Times New Roman"/>
          <w:sz w:val="28"/>
        </w:rPr>
        <w:t xml:space="preserve">р</w:t>
      </w:r>
      <w:r>
        <w:rPr>
          <w:rFonts w:ascii="Times New Roman" w:hAnsi="Times New Roman"/>
          <w:sz w:val="28"/>
        </w:rPr>
        <w:t xml:space="preserve">ждении Стратегии противодействия экстремизму в Российской Федерации»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Устав</w:t>
      </w:r>
      <w:r>
        <w:rPr>
          <w:rFonts w:ascii="Times New Roman" w:hAnsi="Times New Roman"/>
          <w:sz w:val="28"/>
        </w:rPr>
        <w:t xml:space="preserve">ом</w:t>
      </w:r>
      <w:r>
        <w:rPr>
          <w:rFonts w:ascii="Times New Roman" w:hAnsi="Times New Roman"/>
          <w:sz w:val="28"/>
        </w:rPr>
        <w:t xml:space="preserve"> муниципального </w:t>
      </w:r>
      <w:r>
        <w:rPr>
          <w:rFonts w:ascii="Times New Roman" w:hAnsi="Times New Roman"/>
          <w:sz w:val="28"/>
        </w:rPr>
        <w:t xml:space="preserve">образования Лени</w:t>
      </w:r>
      <w:r>
        <w:rPr>
          <w:rFonts w:ascii="Times New Roman" w:hAnsi="Times New Roman"/>
          <w:sz w:val="28"/>
        </w:rPr>
        <w:t xml:space="preserve">н</w:t>
      </w:r>
      <w:r>
        <w:rPr>
          <w:rFonts w:ascii="Times New Roman" w:hAnsi="Times New Roman"/>
          <w:sz w:val="28"/>
        </w:rPr>
        <w:t xml:space="preserve">градск</w:t>
      </w:r>
      <w:r>
        <w:rPr>
          <w:rFonts w:ascii="Times New Roman" w:hAnsi="Times New Roman"/>
          <w:sz w:val="28"/>
        </w:rPr>
        <w:t xml:space="preserve">ий </w:t>
      </w:r>
      <w:r>
        <w:rPr>
          <w:rFonts w:ascii="Times New Roman" w:hAnsi="Times New Roman"/>
          <w:sz w:val="28"/>
        </w:rPr>
        <w:t xml:space="preserve">муни</w:t>
      </w:r>
      <w:r>
        <w:rPr>
          <w:rFonts w:ascii="Times New Roman" w:hAnsi="Times New Roman"/>
          <w:sz w:val="28"/>
        </w:rPr>
        <w:t xml:space="preserve">ципальный округ Краснодарского края</w:t>
      </w:r>
      <w:r>
        <w:rPr>
          <w:rFonts w:ascii="Times New Roman" w:hAnsi="Times New Roman"/>
          <w:sz w:val="28"/>
        </w:rPr>
        <w:t xml:space="preserve"> и н</w:t>
      </w:r>
      <w:r>
        <w:rPr>
          <w:rFonts w:ascii="Times New Roman" w:hAnsi="Times New Roman"/>
          <w:sz w:val="28"/>
        </w:rPr>
        <w:t xml:space="preserve">е</w:t>
      </w:r>
      <w:r>
        <w:rPr>
          <w:rFonts w:ascii="Times New Roman" w:hAnsi="Times New Roman"/>
          <w:sz w:val="28"/>
        </w:rPr>
        <w:t xml:space="preserve">обходимост</w:t>
      </w:r>
      <w:r>
        <w:rPr>
          <w:rFonts w:ascii="Times New Roman" w:hAnsi="Times New Roman"/>
          <w:sz w:val="28"/>
        </w:rPr>
        <w:t xml:space="preserve">ью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внесения </w:t>
      </w:r>
      <w:r>
        <w:rPr>
          <w:rFonts w:ascii="Times New Roman" w:hAnsi="Times New Roman"/>
          <w:sz w:val="28"/>
        </w:rPr>
        <w:t xml:space="preserve">редакционных изменений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 о с т а н о в л я ю:</w:t>
      </w:r>
      <w:r>
        <w:rPr>
          <w:rFonts w:ascii="Times New Roman" w:hAnsi="Times New Roman"/>
          <w:sz w:val="28"/>
        </w:rPr>
      </w:r>
    </w:p>
    <w:p>
      <w:pPr>
        <w:widowControl w:val="off"/>
        <w:tabs>
          <w:tab w:val="left" w:pos="993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</w:t>
      </w:r>
      <w:r>
        <w:rPr>
          <w:rFonts w:ascii="Times New Roman" w:hAnsi="Times New Roman"/>
          <w:sz w:val="28"/>
        </w:rPr>
        <w:t xml:space="preserve">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Внести в постановление администрации муниципального образов</w:t>
      </w:r>
      <w:r>
        <w:rPr>
          <w:rFonts w:ascii="Times New Roman" w:hAnsi="Times New Roman"/>
          <w:sz w:val="28"/>
        </w:rPr>
        <w:t xml:space="preserve">а</w:t>
      </w:r>
      <w:r>
        <w:rPr>
          <w:rFonts w:ascii="Times New Roman" w:hAnsi="Times New Roman"/>
          <w:sz w:val="28"/>
        </w:rPr>
        <w:t xml:space="preserve">ния Ленинградский район от 31 декабря 2019 г. № 1198 «Об утверждении муниц</w:t>
      </w:r>
      <w:r>
        <w:rPr>
          <w:rFonts w:ascii="Times New Roman" w:hAnsi="Times New Roman"/>
          <w:sz w:val="28"/>
        </w:rPr>
        <w:t xml:space="preserve">и</w:t>
      </w:r>
      <w:r>
        <w:rPr>
          <w:rFonts w:ascii="Times New Roman" w:hAnsi="Times New Roman"/>
          <w:sz w:val="28"/>
        </w:rPr>
        <w:t xml:space="preserve">пальной пр</w:t>
      </w:r>
      <w:r>
        <w:rPr>
          <w:rFonts w:ascii="Times New Roman" w:hAnsi="Times New Roman"/>
          <w:sz w:val="28"/>
        </w:rPr>
        <w:t xml:space="preserve">ограммы «П</w:t>
      </w:r>
      <w:r>
        <w:rPr>
          <w:rFonts w:ascii="Times New Roman" w:hAnsi="Times New Roman"/>
          <w:sz w:val="28"/>
        </w:rPr>
        <w:t xml:space="preserve">рофилактика экстремизма и терроризма на терр</w:t>
      </w:r>
      <w:r>
        <w:rPr>
          <w:rFonts w:ascii="Times New Roman" w:hAnsi="Times New Roman"/>
          <w:sz w:val="28"/>
        </w:rPr>
        <w:t xml:space="preserve">и</w:t>
      </w:r>
      <w:r>
        <w:rPr>
          <w:rFonts w:ascii="Times New Roman" w:hAnsi="Times New Roman"/>
          <w:sz w:val="28"/>
        </w:rPr>
        <w:t xml:space="preserve">тории Ленинградского муниципального округа» </w:t>
      </w:r>
      <w:r>
        <w:rPr>
          <w:rFonts w:ascii="Times New Roman" w:hAnsi="Times New Roman"/>
          <w:sz w:val="28"/>
        </w:rPr>
        <w:t xml:space="preserve">измен</w:t>
      </w:r>
      <w:r>
        <w:rPr>
          <w:rFonts w:ascii="Times New Roman" w:hAnsi="Times New Roman"/>
          <w:sz w:val="28"/>
        </w:rPr>
        <w:t xml:space="preserve">ени</w:t>
      </w:r>
      <w:r>
        <w:rPr>
          <w:rFonts w:ascii="Times New Roman" w:hAnsi="Times New Roman"/>
          <w:sz w:val="28"/>
        </w:rPr>
        <w:t xml:space="preserve">е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изложив приложения к постановлению в ново</w:t>
      </w:r>
      <w:r>
        <w:rPr>
          <w:rFonts w:ascii="Times New Roman" w:hAnsi="Times New Roman"/>
          <w:sz w:val="28"/>
        </w:rPr>
        <w:t xml:space="preserve">й редакции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 xml:space="preserve">приложение).</w:t>
      </w:r>
      <w:r>
        <w:rPr>
          <w:rFonts w:ascii="Times New Roman" w:hAnsi="Times New Roman"/>
          <w:sz w:val="28"/>
        </w:rPr>
      </w:r>
    </w:p>
    <w:p>
      <w:pPr>
        <w:widowControl w:val="off"/>
        <w:tabs>
          <w:tab w:val="left" w:pos="993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П</w:t>
      </w:r>
      <w:r>
        <w:rPr>
          <w:rFonts w:ascii="Times New Roman" w:hAnsi="Times New Roman"/>
          <w:sz w:val="28"/>
        </w:rPr>
        <w:t xml:space="preserve">ризнать утратившим силу </w:t>
      </w:r>
      <w:r>
        <w:rPr>
          <w:rFonts w:ascii="Times New Roman" w:hAnsi="Times New Roman"/>
          <w:sz w:val="28"/>
        </w:rPr>
        <w:t xml:space="preserve">пункт 1 постановления администрации муниципального образования Ленинградский муниципальный округ Краснодарского края от 14</w:t>
      </w:r>
      <w:r>
        <w:rPr>
          <w:rFonts w:ascii="Times New Roman" w:hAnsi="Times New Roman"/>
          <w:sz w:val="28"/>
        </w:rPr>
        <w:t xml:space="preserve"> ноября</w:t>
      </w:r>
      <w:r>
        <w:rPr>
          <w:rFonts w:ascii="Times New Roman" w:hAnsi="Times New Roman"/>
          <w:sz w:val="28"/>
        </w:rPr>
        <w:t xml:space="preserve"> 2025 г. № </w:t>
      </w:r>
      <w:r>
        <w:rPr>
          <w:rFonts w:ascii="Times New Roman" w:hAnsi="Times New Roman"/>
          <w:sz w:val="28"/>
        </w:rPr>
        <w:t xml:space="preserve">1746</w:t>
      </w:r>
      <w:r>
        <w:rPr>
          <w:rFonts w:ascii="Times New Roman" w:hAnsi="Times New Roman"/>
          <w:sz w:val="28"/>
        </w:rPr>
        <w:t xml:space="preserve"> «О внесении изменений в постановление администрации муниципального образования Ленинградский район от 31 декабря 2019 г. №1198 «Об утверждении муниципальной программы «Профилактика экстремизма и терроризма на территории </w:t>
      </w:r>
      <w:r>
        <w:rPr>
          <w:rFonts w:ascii="Times New Roman" w:hAnsi="Times New Roman"/>
          <w:b w:val="0"/>
          <w:sz w:val="28"/>
        </w:rPr>
        <w:t xml:space="preserve">Ленинградского </w:t>
      </w:r>
      <w:r>
        <w:rPr>
          <w:rFonts w:ascii="Times New Roman" w:hAnsi="Times New Roman"/>
          <w:b w:val="0"/>
          <w:sz w:val="28"/>
        </w:rPr>
        <w:t xml:space="preserve">муниципального округа</w:t>
      </w:r>
      <w:r>
        <w:rPr>
          <w:rFonts w:ascii="Times New Roman" w:hAnsi="Times New Roman"/>
          <w:sz w:val="28"/>
        </w:rPr>
        <w:t xml:space="preserve">»</w:t>
      </w:r>
      <w:r>
        <w:rPr>
          <w:rFonts w:ascii="Times New Roman" w:hAnsi="Times New Roman"/>
          <w:sz w:val="28"/>
        </w:rPr>
        <w:t xml:space="preserve">.</w:t>
      </w:r>
      <w:r>
        <w:rPr>
          <w:rFonts w:ascii="Times New Roman" w:hAnsi="Times New Roman"/>
          <w:sz w:val="28"/>
        </w:rPr>
      </w:r>
    </w:p>
    <w:p>
      <w:pPr>
        <w:widowControl w:val="off"/>
        <w:tabs>
          <w:tab w:val="left" w:pos="993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Контроль за выполнением настоящего постановления </w:t>
      </w:r>
      <w:r>
        <w:rPr>
          <w:rFonts w:ascii="Times New Roman" w:hAnsi="Times New Roman"/>
          <w:sz w:val="28"/>
        </w:rPr>
        <w:t xml:space="preserve">возложить на </w:t>
      </w:r>
      <w:r>
        <w:rPr>
          <w:rFonts w:ascii="Times New Roman" w:hAnsi="Times New Roman"/>
          <w:sz w:val="28"/>
        </w:rPr>
        <w:t xml:space="preserve">первого заместителя главы Ленинградского муниципального округа Шерстоби</w:t>
      </w:r>
      <w:r>
        <w:rPr>
          <w:rFonts w:ascii="Times New Roman" w:hAnsi="Times New Roman"/>
          <w:sz w:val="28"/>
        </w:rPr>
        <w:t xml:space="preserve">това В</w:t>
      </w:r>
      <w:r>
        <w:rPr>
          <w:rFonts w:ascii="Times New Roman" w:hAnsi="Times New Roman"/>
          <w:sz w:val="28"/>
        </w:rPr>
        <w:t xml:space="preserve">.Н.</w:t>
      </w:r>
      <w:r>
        <w:rPr>
          <w:rFonts w:ascii="Times New Roman" w:hAnsi="Times New Roman"/>
          <w:sz w:val="28"/>
        </w:rPr>
      </w:r>
    </w:p>
    <w:p>
      <w:pPr>
        <w:widowControl w:val="off"/>
        <w:tabs>
          <w:tab w:val="left" w:pos="993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Настоящее постановление вступает в силу со дня его</w:t>
      </w:r>
      <w:r>
        <w:rPr>
          <w:rFonts w:ascii="Times New Roman" w:hAnsi="Times New Roman"/>
          <w:sz w:val="28"/>
        </w:rPr>
        <w:t xml:space="preserve"> подписания.</w:t>
      </w:r>
      <w:r>
        <w:rPr>
          <w:rFonts w:ascii="Times New Roman" w:hAnsi="Times New Roman"/>
          <w:sz w:val="28"/>
        </w:rPr>
      </w:r>
    </w:p>
    <w:p>
      <w:pPr>
        <w:ind w:firstLine="0"/>
        <w:widowControl w:val="off"/>
        <w:tabs>
          <w:tab w:val="left" w:pos="993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0"/>
        <w:widowControl w:val="of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</w:t>
      </w:r>
      <w:r>
        <w:rPr>
          <w:rFonts w:ascii="Times New Roman" w:hAnsi="Times New Roman"/>
          <w:sz w:val="28"/>
        </w:rPr>
        <w:t xml:space="preserve">лав</w:t>
      </w:r>
      <w:r>
        <w:rPr>
          <w:rFonts w:ascii="Times New Roman" w:hAnsi="Times New Roman"/>
          <w:sz w:val="28"/>
        </w:rPr>
        <w:t xml:space="preserve">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Ленинградс</w:t>
      </w:r>
      <w:r>
        <w:rPr>
          <w:rFonts w:ascii="Times New Roman" w:hAnsi="Times New Roman"/>
          <w:sz w:val="28"/>
        </w:rPr>
        <w:t xml:space="preserve">к</w:t>
      </w:r>
      <w:r>
        <w:rPr>
          <w:rFonts w:ascii="Times New Roman" w:hAnsi="Times New Roman"/>
          <w:sz w:val="28"/>
        </w:rPr>
        <w:t xml:space="preserve">ого </w:t>
      </w:r>
      <w:r>
        <w:rPr>
          <w:rFonts w:ascii="Times New Roman" w:hAnsi="Times New Roman"/>
          <w:sz w:val="28"/>
        </w:rPr>
      </w:r>
    </w:p>
    <w:p>
      <w:pPr>
        <w:ind w:firstLine="0"/>
        <w:widowControl w:val="off"/>
        <w:tabs>
          <w:tab w:val="left" w:pos="7797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 xml:space="preserve">а</w:t>
      </w:r>
      <w:r>
        <w:rPr>
          <w:rFonts w:ascii="Times New Roman" w:hAnsi="Times New Roman"/>
          <w:sz w:val="28"/>
        </w:rPr>
        <w:t xml:space="preserve">                          </w:t>
      </w:r>
      <w:r>
        <w:rPr>
          <w:rFonts w:ascii="Times New Roman" w:hAnsi="Times New Roman"/>
          <w:sz w:val="28"/>
        </w:rPr>
        <w:t xml:space="preserve">                                   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Ю.</w:t>
      </w:r>
      <w:r>
        <w:rPr>
          <w:rFonts w:ascii="Times New Roman" w:hAnsi="Times New Roman"/>
          <w:sz w:val="28"/>
        </w:rPr>
        <w:t xml:space="preserve">Ю. Шулико</w:t>
      </w:r>
      <w:r>
        <w:rPr>
          <w:rFonts w:ascii="Times New Roman" w:hAnsi="Times New Roman"/>
          <w:sz w:val="28"/>
        </w:rPr>
      </w:r>
    </w:p>
    <w:sectPr>
      <w:headerReference w:type="default" r:id="rId8"/>
      <w:footerReference w:type="default" r:id="rId9"/>
      <w:footnotePr/>
      <w:endnotePr/>
      <w:type w:val="nextPage"/>
      <w:pgSz w:w="11905" w:h="16838" w:orient="portrait"/>
      <w:pgMar w:top="1134" w:right="624" w:bottom="1134" w:left="1701" w:header="720" w:footer="72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egoe UI">
    <w:panose1 w:val="020B0502040504020204"/>
  </w:font>
  <w:font w:name="XO Thames">
    <w:panose1 w:val="02000603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5"/>
      <w:jc w:val="center"/>
      <w:widowControl/>
    </w:pPr>
    <w:r/>
    <w:r/>
  </w:p>
  <w:p>
    <w:pPr>
      <w:pStyle w:val="68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1"/>
      <w:jc w:val="center"/>
      <w:widowControl/>
      <w:rPr>
        <w:sz w:val="27"/>
      </w:rPr>
    </w:pPr>
    <w:r>
      <w:rPr>
        <w:sz w:val="27"/>
      </w:rPr>
      <w:fldChar w:fldCharType="begin"/>
    </w:r>
    <w:r>
      <w:rPr>
        <w:sz w:val="27"/>
      </w:rPr>
      <w:instrText xml:space="preserve">PAGE </w:instrText>
    </w:r>
    <w:r>
      <w:rPr>
        <w:sz w:val="27"/>
      </w:rPr>
      <w:fldChar w:fldCharType="separate"/>
    </w:r>
    <w:r>
      <w:rPr>
        <w:sz w:val="27"/>
      </w:rPr>
      <w:t xml:space="preserve"> </w:t>
    </w:r>
    <w:r>
      <w:rPr>
        <w:sz w:val="27"/>
      </w:rPr>
      <w:fldChar w:fldCharType="end"/>
    </w:r>
    <w:r>
      <w:rPr>
        <w:sz w:val="27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color w:val="000000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2"/>
    <w:link w:val="66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2"/>
    <w:link w:val="700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2"/>
    <w:link w:val="65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2"/>
    <w:link w:val="698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2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46"/>
    <w:next w:val="64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9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46"/>
    <w:next w:val="64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9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46"/>
    <w:next w:val="64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9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46"/>
    <w:next w:val="64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9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4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692"/>
    <w:link w:val="696"/>
    <w:uiPriority w:val="10"/>
    <w:rPr>
      <w:sz w:val="48"/>
      <w:szCs w:val="48"/>
    </w:rPr>
  </w:style>
  <w:style w:type="character" w:styleId="37">
    <w:name w:val="Subtitle Char"/>
    <w:basedOn w:val="692"/>
    <w:link w:val="694"/>
    <w:uiPriority w:val="11"/>
    <w:rPr>
      <w:sz w:val="24"/>
      <w:szCs w:val="24"/>
    </w:rPr>
  </w:style>
  <w:style w:type="paragraph" w:styleId="38">
    <w:name w:val="Quote"/>
    <w:basedOn w:val="646"/>
    <w:next w:val="64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46"/>
    <w:next w:val="64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92"/>
    <w:link w:val="682"/>
    <w:uiPriority w:val="99"/>
  </w:style>
  <w:style w:type="character" w:styleId="45">
    <w:name w:val="Footer Char"/>
    <w:basedOn w:val="692"/>
    <w:link w:val="686"/>
    <w:uiPriority w:val="99"/>
  </w:style>
  <w:style w:type="paragraph" w:styleId="46">
    <w:name w:val="Caption"/>
    <w:basedOn w:val="646"/>
    <w:next w:val="6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86"/>
    <w:uiPriority w:val="99"/>
  </w:style>
  <w:style w:type="table" w:styleId="48">
    <w:name w:val="Table Grid"/>
    <w:basedOn w:val="70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4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92"/>
    <w:uiPriority w:val="99"/>
    <w:unhideWhenUsed/>
    <w:rPr>
      <w:vertAlign w:val="superscript"/>
    </w:rPr>
  </w:style>
  <w:style w:type="paragraph" w:styleId="178">
    <w:name w:val="endnote text"/>
    <w:basedOn w:val="64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92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646"/>
    <w:next w:val="646"/>
    <w:uiPriority w:val="99"/>
    <w:unhideWhenUsed/>
    <w:pPr>
      <w:spacing w:after="0" w:afterAutospacing="0"/>
    </w:pPr>
  </w:style>
  <w:style w:type="paragraph" w:styleId="645" w:default="1">
    <w:name w:val="Normal"/>
    <w:link w:val="646"/>
    <w:uiPriority w:val="0"/>
    <w:qFormat/>
    <w:pPr>
      <w:ind w:firstLine="709"/>
      <w:jc w:val="both"/>
      <w:widowControl/>
    </w:pPr>
    <w:rPr>
      <w:sz w:val="22"/>
    </w:rPr>
  </w:style>
  <w:style w:type="character" w:styleId="646" w:default="1">
    <w:name w:val="Normal"/>
    <w:link w:val="645"/>
    <w:rPr>
      <w:sz w:val="22"/>
    </w:rPr>
  </w:style>
  <w:style w:type="paragraph" w:styleId="647">
    <w:name w:val="toc 2"/>
    <w:next w:val="645"/>
    <w:link w:val="648"/>
    <w:uiPriority w:val="39"/>
    <w:pPr>
      <w:ind w:left="200" w:firstLine="0"/>
      <w:jc w:val="left"/>
      <w:widowControl/>
    </w:pPr>
    <w:rPr>
      <w:rFonts w:ascii="XO Thames" w:hAnsi="XO Thames"/>
      <w:sz w:val="28"/>
    </w:rPr>
  </w:style>
  <w:style w:type="character" w:styleId="648">
    <w:name w:val="toc 2"/>
    <w:link w:val="647"/>
    <w:rPr>
      <w:rFonts w:ascii="XO Thames" w:hAnsi="XO Thames"/>
      <w:sz w:val="28"/>
    </w:rPr>
  </w:style>
  <w:style w:type="paragraph" w:styleId="649">
    <w:name w:val="toc 4"/>
    <w:next w:val="645"/>
    <w:link w:val="650"/>
    <w:uiPriority w:val="39"/>
    <w:pPr>
      <w:ind w:left="600" w:firstLine="0"/>
      <w:jc w:val="left"/>
      <w:widowControl/>
    </w:pPr>
    <w:rPr>
      <w:rFonts w:ascii="XO Thames" w:hAnsi="XO Thames"/>
      <w:sz w:val="28"/>
    </w:rPr>
  </w:style>
  <w:style w:type="character" w:styleId="650">
    <w:name w:val="toc 4"/>
    <w:link w:val="649"/>
    <w:rPr>
      <w:rFonts w:ascii="XO Thames" w:hAnsi="XO Thames"/>
      <w:sz w:val="28"/>
    </w:rPr>
  </w:style>
  <w:style w:type="paragraph" w:styleId="651">
    <w:name w:val="toc 6"/>
    <w:next w:val="645"/>
    <w:link w:val="652"/>
    <w:uiPriority w:val="39"/>
    <w:pPr>
      <w:ind w:left="1000" w:firstLine="0"/>
      <w:jc w:val="left"/>
      <w:widowControl/>
    </w:pPr>
    <w:rPr>
      <w:rFonts w:ascii="XO Thames" w:hAnsi="XO Thames"/>
      <w:sz w:val="28"/>
    </w:rPr>
  </w:style>
  <w:style w:type="character" w:styleId="652">
    <w:name w:val="toc 6"/>
    <w:link w:val="651"/>
    <w:rPr>
      <w:rFonts w:ascii="XO Thames" w:hAnsi="XO Thames"/>
      <w:sz w:val="28"/>
    </w:rPr>
  </w:style>
  <w:style w:type="paragraph" w:styleId="653">
    <w:name w:val="toc 7"/>
    <w:next w:val="645"/>
    <w:link w:val="654"/>
    <w:uiPriority w:val="39"/>
    <w:pPr>
      <w:ind w:left="1200" w:firstLine="0"/>
      <w:jc w:val="left"/>
      <w:widowControl/>
    </w:pPr>
    <w:rPr>
      <w:rFonts w:ascii="XO Thames" w:hAnsi="XO Thames"/>
      <w:sz w:val="28"/>
    </w:rPr>
  </w:style>
  <w:style w:type="character" w:styleId="654">
    <w:name w:val="toc 7"/>
    <w:link w:val="653"/>
    <w:rPr>
      <w:rFonts w:ascii="XO Thames" w:hAnsi="XO Thames"/>
      <w:sz w:val="28"/>
    </w:rPr>
  </w:style>
  <w:style w:type="paragraph" w:styleId="655">
    <w:name w:val="Endnote"/>
    <w:link w:val="656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656">
    <w:name w:val="Endnote"/>
    <w:link w:val="655"/>
    <w:rPr>
      <w:rFonts w:ascii="XO Thames" w:hAnsi="XO Thames"/>
      <w:sz w:val="22"/>
    </w:rPr>
  </w:style>
  <w:style w:type="paragraph" w:styleId="657">
    <w:name w:val="Heading 3"/>
    <w:next w:val="645"/>
    <w:link w:val="658"/>
    <w:uiPriority w:val="9"/>
    <w:qFormat/>
    <w:pPr>
      <w:jc w:val="both"/>
      <w:spacing w:before="120" w:after="120"/>
      <w:widowControl/>
      <w:outlineLvl w:val="2"/>
    </w:pPr>
    <w:rPr>
      <w:rFonts w:ascii="XO Thames" w:hAnsi="XO Thames"/>
      <w:b/>
      <w:sz w:val="26"/>
    </w:rPr>
  </w:style>
  <w:style w:type="character" w:styleId="658">
    <w:name w:val="Heading 3"/>
    <w:link w:val="657"/>
    <w:rPr>
      <w:rFonts w:ascii="XO Thames" w:hAnsi="XO Thames"/>
      <w:b/>
      <w:sz w:val="26"/>
    </w:rPr>
  </w:style>
  <w:style w:type="paragraph" w:styleId="659">
    <w:name w:val="Balloon Text"/>
    <w:basedOn w:val="645"/>
    <w:link w:val="660"/>
    <w:rPr>
      <w:rFonts w:ascii="Segoe UI" w:hAnsi="Segoe UI"/>
      <w:sz w:val="18"/>
    </w:rPr>
  </w:style>
  <w:style w:type="character" w:styleId="660">
    <w:name w:val="Balloon Text"/>
    <w:basedOn w:val="646"/>
    <w:link w:val="659"/>
    <w:rPr>
      <w:rFonts w:ascii="Segoe UI" w:hAnsi="Segoe UI"/>
      <w:sz w:val="18"/>
    </w:rPr>
  </w:style>
  <w:style w:type="paragraph" w:styleId="661">
    <w:name w:val="ConsPlusCell"/>
    <w:link w:val="662"/>
    <w:pPr>
      <w:widowControl w:val="off"/>
    </w:pPr>
    <w:rPr>
      <w:sz w:val="22"/>
    </w:rPr>
  </w:style>
  <w:style w:type="character" w:styleId="662">
    <w:name w:val="ConsPlusCell"/>
    <w:link w:val="661"/>
    <w:rPr>
      <w:sz w:val="22"/>
    </w:rPr>
  </w:style>
  <w:style w:type="paragraph" w:styleId="663">
    <w:name w:val="toc 3"/>
    <w:next w:val="645"/>
    <w:link w:val="664"/>
    <w:uiPriority w:val="39"/>
    <w:pPr>
      <w:ind w:left="400" w:firstLine="0"/>
      <w:jc w:val="left"/>
      <w:widowControl/>
    </w:pPr>
    <w:rPr>
      <w:rFonts w:ascii="XO Thames" w:hAnsi="XO Thames"/>
      <w:sz w:val="28"/>
    </w:rPr>
  </w:style>
  <w:style w:type="character" w:styleId="664">
    <w:name w:val="toc 3"/>
    <w:link w:val="663"/>
    <w:rPr>
      <w:rFonts w:ascii="XO Thames" w:hAnsi="XO Thames"/>
      <w:sz w:val="28"/>
    </w:rPr>
  </w:style>
  <w:style w:type="paragraph" w:styleId="665">
    <w:name w:val="Heading 5"/>
    <w:next w:val="645"/>
    <w:link w:val="666"/>
    <w:uiPriority w:val="9"/>
    <w:qFormat/>
    <w:pPr>
      <w:jc w:val="both"/>
      <w:spacing w:before="120" w:after="120"/>
      <w:widowControl/>
      <w:outlineLvl w:val="4"/>
    </w:pPr>
    <w:rPr>
      <w:rFonts w:ascii="XO Thames" w:hAnsi="XO Thames"/>
      <w:b/>
      <w:sz w:val="22"/>
    </w:rPr>
  </w:style>
  <w:style w:type="character" w:styleId="666">
    <w:name w:val="Heading 5"/>
    <w:link w:val="665"/>
    <w:rPr>
      <w:rFonts w:ascii="XO Thames" w:hAnsi="XO Thames"/>
      <w:b/>
      <w:sz w:val="22"/>
    </w:rPr>
  </w:style>
  <w:style w:type="paragraph" w:styleId="667">
    <w:name w:val="Heading 1"/>
    <w:next w:val="645"/>
    <w:link w:val="668"/>
    <w:uiPriority w:val="9"/>
    <w:qFormat/>
    <w:pPr>
      <w:jc w:val="both"/>
      <w:spacing w:before="120" w:after="120"/>
      <w:widowControl/>
      <w:outlineLvl w:val="0"/>
    </w:pPr>
    <w:rPr>
      <w:rFonts w:ascii="XO Thames" w:hAnsi="XO Thames"/>
      <w:b/>
      <w:sz w:val="32"/>
    </w:rPr>
  </w:style>
  <w:style w:type="character" w:styleId="668">
    <w:name w:val="Heading 1"/>
    <w:link w:val="667"/>
    <w:rPr>
      <w:rFonts w:ascii="XO Thames" w:hAnsi="XO Thames"/>
      <w:b/>
      <w:sz w:val="32"/>
    </w:rPr>
  </w:style>
  <w:style w:type="paragraph" w:styleId="669">
    <w:name w:val="ConsPlusNonformat"/>
    <w:link w:val="670"/>
    <w:pPr>
      <w:widowControl w:val="off"/>
    </w:pPr>
    <w:rPr>
      <w:rFonts w:ascii="Courier New" w:hAnsi="Courier New"/>
    </w:rPr>
  </w:style>
  <w:style w:type="character" w:styleId="670">
    <w:name w:val="ConsPlusNonformat"/>
    <w:link w:val="669"/>
    <w:rPr>
      <w:rFonts w:ascii="Courier New" w:hAnsi="Courier New"/>
    </w:rPr>
  </w:style>
  <w:style w:type="paragraph" w:styleId="671">
    <w:name w:val="Hyperlink"/>
    <w:link w:val="672"/>
    <w:rPr>
      <w:color w:val="0000ff"/>
      <w:u w:val="single"/>
    </w:rPr>
  </w:style>
  <w:style w:type="character" w:styleId="672">
    <w:name w:val="Hyperlink"/>
    <w:link w:val="671"/>
    <w:rPr>
      <w:color w:val="0000ff"/>
      <w:u w:val="single"/>
    </w:rPr>
  </w:style>
  <w:style w:type="paragraph" w:styleId="673">
    <w:name w:val="Footnote"/>
    <w:link w:val="674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674">
    <w:name w:val="Footnote"/>
    <w:link w:val="673"/>
    <w:rPr>
      <w:rFonts w:ascii="XO Thames" w:hAnsi="XO Thames"/>
      <w:sz w:val="22"/>
    </w:rPr>
  </w:style>
  <w:style w:type="paragraph" w:styleId="675">
    <w:name w:val="toc 1"/>
    <w:next w:val="645"/>
    <w:link w:val="676"/>
    <w:uiPriority w:val="39"/>
    <w:pPr>
      <w:ind w:left="0" w:firstLine="0"/>
      <w:jc w:val="left"/>
      <w:widowControl/>
    </w:pPr>
    <w:rPr>
      <w:rFonts w:ascii="XO Thames" w:hAnsi="XO Thames"/>
      <w:b/>
      <w:sz w:val="28"/>
    </w:rPr>
  </w:style>
  <w:style w:type="character" w:styleId="676">
    <w:name w:val="toc 1"/>
    <w:link w:val="675"/>
    <w:rPr>
      <w:rFonts w:ascii="XO Thames" w:hAnsi="XO Thames"/>
      <w:b/>
      <w:sz w:val="28"/>
    </w:rPr>
  </w:style>
  <w:style w:type="paragraph" w:styleId="677">
    <w:name w:val="Header and Footer"/>
    <w:link w:val="678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678">
    <w:name w:val="Header and Footer"/>
    <w:link w:val="677"/>
    <w:rPr>
      <w:rFonts w:ascii="XO Thames" w:hAnsi="XO Thames"/>
      <w:sz w:val="28"/>
    </w:rPr>
  </w:style>
  <w:style w:type="paragraph" w:styleId="679">
    <w:name w:val="toc 9"/>
    <w:next w:val="645"/>
    <w:link w:val="680"/>
    <w:uiPriority w:val="39"/>
    <w:pPr>
      <w:ind w:left="1600" w:firstLine="0"/>
      <w:jc w:val="left"/>
      <w:widowControl/>
    </w:pPr>
    <w:rPr>
      <w:rFonts w:ascii="XO Thames" w:hAnsi="XO Thames"/>
      <w:sz w:val="28"/>
    </w:rPr>
  </w:style>
  <w:style w:type="character" w:styleId="680">
    <w:name w:val="toc 9"/>
    <w:link w:val="679"/>
    <w:rPr>
      <w:rFonts w:ascii="XO Thames" w:hAnsi="XO Thames"/>
      <w:sz w:val="28"/>
    </w:rPr>
  </w:style>
  <w:style w:type="paragraph" w:styleId="681">
    <w:name w:val="Header"/>
    <w:basedOn w:val="645"/>
    <w:link w:val="682"/>
    <w:pPr>
      <w:ind w:firstLine="0"/>
      <w:jc w:val="left"/>
      <w:widowControl/>
      <w:tabs>
        <w:tab w:val="center" w:pos="4536" w:leader="none"/>
        <w:tab w:val="right" w:pos="9072" w:leader="none"/>
      </w:tabs>
    </w:pPr>
    <w:rPr>
      <w:rFonts w:ascii="Times New Roman" w:hAnsi="Times New Roman"/>
      <w:sz w:val="20"/>
    </w:rPr>
  </w:style>
  <w:style w:type="character" w:styleId="682">
    <w:name w:val="Header"/>
    <w:basedOn w:val="646"/>
    <w:link w:val="681"/>
    <w:rPr>
      <w:rFonts w:ascii="Times New Roman" w:hAnsi="Times New Roman"/>
      <w:sz w:val="20"/>
    </w:rPr>
  </w:style>
  <w:style w:type="paragraph" w:styleId="683">
    <w:name w:val="toc 8"/>
    <w:next w:val="645"/>
    <w:link w:val="684"/>
    <w:uiPriority w:val="39"/>
    <w:pPr>
      <w:ind w:left="1400" w:firstLine="0"/>
      <w:jc w:val="left"/>
      <w:widowControl/>
    </w:pPr>
    <w:rPr>
      <w:rFonts w:ascii="XO Thames" w:hAnsi="XO Thames"/>
      <w:sz w:val="28"/>
    </w:rPr>
  </w:style>
  <w:style w:type="character" w:styleId="684">
    <w:name w:val="toc 8"/>
    <w:link w:val="683"/>
    <w:rPr>
      <w:rFonts w:ascii="XO Thames" w:hAnsi="XO Thames"/>
      <w:sz w:val="28"/>
    </w:rPr>
  </w:style>
  <w:style w:type="paragraph" w:styleId="685">
    <w:name w:val="Footer"/>
    <w:basedOn w:val="645"/>
    <w:link w:val="686"/>
    <w:pPr>
      <w:widowControl/>
      <w:tabs>
        <w:tab w:val="center" w:pos="4677" w:leader="none"/>
        <w:tab w:val="right" w:pos="9355" w:leader="none"/>
      </w:tabs>
    </w:pPr>
  </w:style>
  <w:style w:type="character" w:styleId="686">
    <w:name w:val="Footer"/>
    <w:basedOn w:val="646"/>
    <w:link w:val="685"/>
  </w:style>
  <w:style w:type="paragraph" w:styleId="687">
    <w:name w:val="toc 5"/>
    <w:next w:val="645"/>
    <w:link w:val="688"/>
    <w:uiPriority w:val="39"/>
    <w:pPr>
      <w:ind w:left="800" w:firstLine="0"/>
      <w:jc w:val="left"/>
      <w:widowControl/>
    </w:pPr>
    <w:rPr>
      <w:rFonts w:ascii="XO Thames" w:hAnsi="XO Thames"/>
      <w:sz w:val="28"/>
    </w:rPr>
  </w:style>
  <w:style w:type="character" w:styleId="688">
    <w:name w:val="toc 5"/>
    <w:link w:val="687"/>
    <w:rPr>
      <w:rFonts w:ascii="XO Thames" w:hAnsi="XO Thames"/>
      <w:sz w:val="28"/>
    </w:rPr>
  </w:style>
  <w:style w:type="paragraph" w:styleId="689">
    <w:name w:val="Body Text Indent"/>
    <w:basedOn w:val="645"/>
    <w:link w:val="690"/>
    <w:pPr>
      <w:ind w:left="283" w:firstLine="0"/>
      <w:jc w:val="left"/>
      <w:spacing w:after="120"/>
      <w:widowControl/>
    </w:pPr>
    <w:rPr>
      <w:rFonts w:ascii="Times New Roman" w:hAnsi="Times New Roman"/>
      <w:sz w:val="20"/>
    </w:rPr>
  </w:style>
  <w:style w:type="character" w:styleId="690">
    <w:name w:val="Body Text Indent"/>
    <w:basedOn w:val="646"/>
    <w:link w:val="689"/>
    <w:rPr>
      <w:rFonts w:ascii="Times New Roman" w:hAnsi="Times New Roman"/>
      <w:sz w:val="20"/>
    </w:rPr>
  </w:style>
  <w:style w:type="paragraph" w:styleId="691">
    <w:name w:val="Default Paragraph Font"/>
    <w:link w:val="692"/>
  </w:style>
  <w:style w:type="character" w:styleId="692">
    <w:name w:val="Default Paragraph Font"/>
    <w:link w:val="691"/>
  </w:style>
  <w:style w:type="paragraph" w:styleId="693">
    <w:name w:val="Subtitle"/>
    <w:next w:val="645"/>
    <w:link w:val="694"/>
    <w:uiPriority w:val="11"/>
    <w:qFormat/>
    <w:pPr>
      <w:jc w:val="both"/>
      <w:widowControl/>
    </w:pPr>
    <w:rPr>
      <w:rFonts w:ascii="XO Thames" w:hAnsi="XO Thames"/>
      <w:i/>
      <w:sz w:val="24"/>
    </w:rPr>
  </w:style>
  <w:style w:type="character" w:styleId="694">
    <w:name w:val="Subtitle"/>
    <w:link w:val="693"/>
    <w:rPr>
      <w:rFonts w:ascii="XO Thames" w:hAnsi="XO Thames"/>
      <w:i/>
      <w:sz w:val="24"/>
    </w:rPr>
  </w:style>
  <w:style w:type="paragraph" w:styleId="695">
    <w:name w:val="Title"/>
    <w:next w:val="645"/>
    <w:link w:val="696"/>
    <w:uiPriority w:val="10"/>
    <w:qFormat/>
    <w:pPr>
      <w:jc w:val="center"/>
      <w:spacing w:before="567" w:after="567"/>
      <w:widowControl/>
    </w:pPr>
    <w:rPr>
      <w:rFonts w:ascii="XO Thames" w:hAnsi="XO Thames"/>
      <w:b/>
      <w:caps/>
      <w:sz w:val="40"/>
    </w:rPr>
  </w:style>
  <w:style w:type="character" w:styleId="696">
    <w:name w:val="Title"/>
    <w:link w:val="695"/>
    <w:rPr>
      <w:rFonts w:ascii="XO Thames" w:hAnsi="XO Thames"/>
      <w:b/>
      <w:caps/>
      <w:sz w:val="40"/>
    </w:rPr>
  </w:style>
  <w:style w:type="paragraph" w:styleId="697">
    <w:name w:val="Heading 4"/>
    <w:next w:val="645"/>
    <w:link w:val="698"/>
    <w:uiPriority w:val="9"/>
    <w:qFormat/>
    <w:pPr>
      <w:jc w:val="both"/>
      <w:spacing w:before="120" w:after="120"/>
      <w:widowControl/>
      <w:outlineLvl w:val="3"/>
    </w:pPr>
    <w:rPr>
      <w:rFonts w:ascii="XO Thames" w:hAnsi="XO Thames"/>
      <w:b/>
      <w:sz w:val="24"/>
    </w:rPr>
  </w:style>
  <w:style w:type="character" w:styleId="698">
    <w:name w:val="Heading 4"/>
    <w:link w:val="697"/>
    <w:rPr>
      <w:rFonts w:ascii="XO Thames" w:hAnsi="XO Thames"/>
      <w:b/>
      <w:sz w:val="24"/>
    </w:rPr>
  </w:style>
  <w:style w:type="paragraph" w:styleId="699">
    <w:name w:val="Heading 2"/>
    <w:next w:val="645"/>
    <w:link w:val="700"/>
    <w:uiPriority w:val="9"/>
    <w:qFormat/>
    <w:pPr>
      <w:jc w:val="both"/>
      <w:spacing w:before="120" w:after="120"/>
      <w:widowControl/>
      <w:outlineLvl w:val="1"/>
    </w:pPr>
    <w:rPr>
      <w:rFonts w:ascii="XO Thames" w:hAnsi="XO Thames"/>
      <w:b/>
      <w:sz w:val="28"/>
    </w:rPr>
  </w:style>
  <w:style w:type="character" w:styleId="700">
    <w:name w:val="Heading 2"/>
    <w:link w:val="699"/>
    <w:rPr>
      <w:rFonts w:ascii="XO Thames" w:hAnsi="XO Thames"/>
      <w:b/>
      <w:sz w:val="28"/>
    </w:rPr>
  </w:style>
  <w:style w:type="table" w:styleId="701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1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image" Target="media/image1.wmf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2026-03-23T11:59:31Z</dcterms:created>
  <dcterms:modified xsi:type="dcterms:W3CDTF">2026-03-24T13:36:20Z</dcterms:modified>
</cp:coreProperties>
</file>